
<file path=[Content_Types].xml><?xml version="1.0" encoding="utf-8"?>
<Types xmlns="http://schemas.openxmlformats.org/package/2006/content-types">
  <Default ContentType="application/xml" Extension="xml"/>
  <Default ContentType="application/vnd.ms-excel" Extension="xls"/>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to provide management information to CCS</w:t>
      </w:r>
    </w:p>
    <w:p w:rsidR="00000000" w:rsidDel="00000000" w:rsidP="00000000" w:rsidRDefault="00000000" w:rsidRPr="00000000" w14:paraId="0000000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Reporting Template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tab/>
        <w:t xml:space="preserve">   Reporting period</w:t>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993"/>
        </w:tabs>
        <w:spacing w:after="240" w:before="120" w:line="240" w:lineRule="auto"/>
        <w:ind w:left="993"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Submitting the information</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 Reports shall be completed electronically and uploaded to the CCS data submission service available at: </w:t>
      </w:r>
      <w:hyperlink r:id="rId9">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https://www.reportmi.crowncommercial.gov.uk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 Reports must be completed in pounds sterling unless CCS has given prior written consent to the use of another currency. </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reasonably require that MI Reports be submitted by an alternative means such as email.  </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requested by CCS, the Supplier shall provide Management Information to a Buyer as specified by CCS.</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3.4.1 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3.4.3 immediately notify CCS of any changes to the details previously provided to CCS under this Paragraph 3.4.</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can use the Management Information</w:t>
      </w:r>
    </w:p>
    <w:p w:rsidR="00000000" w:rsidDel="00000000" w:rsidP="00000000" w:rsidRDefault="00000000" w:rsidRPr="00000000" w14:paraId="0000001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grants CCS a non-exclusive, transferable, perpetual, irrevocable, royalty free licence to: </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and to share with any Buyer, Other Contracting Authority and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elevant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erson; and/or</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publish (subject to any information that is exempt from disclosure in accordance with the provisions of FOIA, being redacted),</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Paying the Management Charge</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Charge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excludes VAT which is payable on provision of a valid VAT invoice.</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 Management Charge is not paid</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993" w:right="0" w:hanging="567"/>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1701"/>
        </w:tabs>
        <w:spacing w:after="240" w:before="120" w:line="240" w:lineRule="auto"/>
        <w:ind w:left="1693" w:right="0" w:hanging="70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6.1.1</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1701"/>
        </w:tabs>
        <w:spacing w:after="240" w:before="120" w:line="240" w:lineRule="auto"/>
        <w:ind w:left="1701" w:right="0" w:hanging="73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6.1.2</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1701"/>
        </w:tabs>
        <w:spacing w:after="240" w:before="120" w:line="240" w:lineRule="auto"/>
        <w:ind w:left="1693" w:right="0" w:hanging="70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6.1.3</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1701"/>
        </w:tabs>
        <w:spacing w:after="240" w:before="120" w:line="240" w:lineRule="auto"/>
        <w:ind w:left="851" w:right="0" w:firstLine="142.0000000000000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6.1.4 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terminating this contract.</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84"/>
          <w:tab w:val="left" w:leader="none" w:pos="993"/>
        </w:tabs>
        <w:spacing w:after="120" w:before="120" w:line="240" w:lineRule="auto"/>
        <w:ind w:left="786"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 Management Information is wrong?</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3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7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Meetings</w:t>
      </w:r>
    </w:p>
    <w:p w:rsidR="00000000" w:rsidDel="00000000" w:rsidP="00000000" w:rsidRDefault="00000000" w:rsidRPr="00000000" w14:paraId="0000003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7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Admin fees </w:t>
      </w:r>
    </w:p>
    <w:p w:rsidR="00000000" w:rsidDel="00000000" w:rsidP="00000000" w:rsidRDefault="00000000" w:rsidRPr="00000000" w14:paraId="0000003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Management Information Reports are not provided?</w:t>
      </w:r>
    </w:p>
    <w:p w:rsidR="00000000" w:rsidDel="00000000" w:rsidP="00000000" w:rsidRDefault="00000000" w:rsidRPr="00000000" w14:paraId="0000003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two (2) MI Reports are not provided in any rolling six (6) month period then 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Default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deemed to have occurred and CCS shall be entitled to:</w:t>
      </w:r>
    </w:p>
    <w:p w:rsidR="00000000" w:rsidDel="00000000" w:rsidP="00000000" w:rsidRDefault="00000000" w:rsidRPr="00000000" w14:paraId="0000003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charge and the Supplier shall pay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Default Management Charge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suspend the Supplier from the agreement until such time that deficient MI reports(s) are rectified; and/or</w:t>
      </w:r>
    </w:p>
    <w:p w:rsidR="00000000" w:rsidDel="00000000" w:rsidP="00000000" w:rsidRDefault="00000000" w:rsidRPr="00000000" w14:paraId="0000003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this Contract.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Default Management Charge shall be the higher of:</w:t>
      </w:r>
    </w:p>
    <w:p w:rsidR="00000000" w:rsidDel="00000000" w:rsidP="00000000" w:rsidRDefault="00000000" w:rsidRPr="00000000" w14:paraId="0000004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4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sum of five hundred pounds (£500).</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6">
      <w:pPr>
        <w:pageBreakBefore w:val="0"/>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ageBreakBefore w:val="0"/>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8">
      <w:pPr>
        <w:pageBreakBefore w:val="0"/>
        <w:jc w:val="left"/>
        <w:rPr>
          <w:rFonts w:ascii="Arial" w:cs="Arial" w:eastAsia="Arial" w:hAnsi="Arial"/>
        </w:rPr>
      </w:pPr>
      <w:r w:rsidDel="00000000" w:rsidR="00000000" w:rsidRPr="00000000">
        <w:rPr>
          <w:rFonts w:ascii="Arial" w:cs="Arial" w:eastAsia="Arial" w:hAnsi="Arial"/>
          <w:rtl w:val="0"/>
        </w:rPr>
        <w:t xml:space="preserve">The MI Collection team in Data Insights create MI Templates. A minimum standard template is embedded below. </w:t>
      </w:r>
    </w:p>
    <w:p w:rsidR="00000000" w:rsidDel="00000000" w:rsidP="00000000" w:rsidRDefault="00000000" w:rsidRPr="00000000" w14:paraId="00000049">
      <w:pPr>
        <w:pageBreakBefore w:val="0"/>
        <w:jc w:val="left"/>
        <w:rPr>
          <w:rFonts w:ascii="Arial" w:cs="Arial" w:eastAsia="Arial" w:hAnsi="Arial"/>
        </w:rPr>
      </w:pPr>
      <w:r w:rsidDel="00000000" w:rsidR="00000000" w:rsidRPr="00000000">
        <w:rPr>
          <w:rFonts w:ascii="Arial" w:cs="Arial" w:eastAsia="Arial" w:hAnsi="Arial"/>
          <w:rtl w:val="0"/>
        </w:rPr>
        <w:t xml:space="preserve">Contact: </w:t>
      </w:r>
    </w:p>
    <w:p w:rsidR="00000000" w:rsidDel="00000000" w:rsidP="00000000" w:rsidRDefault="00000000" w:rsidRPr="00000000" w14:paraId="0000004A">
      <w:pPr>
        <w:pageBreakBefore w:val="0"/>
        <w:shd w:fill="ffffff" w:val="clear"/>
        <w:rPr>
          <w:rFonts w:ascii="Arial" w:cs="Arial" w:eastAsia="Arial" w:hAnsi="Arial"/>
          <w:color w:val="222222"/>
          <w:sz w:val="24"/>
          <w:szCs w:val="24"/>
        </w:rPr>
      </w:pPr>
      <w:hyperlink r:id="rId10">
        <w:r w:rsidDel="00000000" w:rsidR="00000000" w:rsidRPr="00000000">
          <w:rPr>
            <w:rFonts w:ascii="Arial" w:cs="Arial" w:eastAsia="Arial" w:hAnsi="Arial"/>
            <w:color w:val="1155cc"/>
            <w:sz w:val="24"/>
            <w:szCs w:val="24"/>
            <w:u w:val="single"/>
            <w:rtl w:val="0"/>
          </w:rPr>
          <w:t xml:space="preserve">https://www.reportmi.crowncommercial.gov.uk/</w:t>
        </w:r>
      </w:hyperlink>
      <w:r w:rsidDel="00000000" w:rsidR="00000000" w:rsidRPr="00000000">
        <w:rPr>
          <w:rtl w:val="0"/>
        </w:rPr>
      </w:r>
    </w:p>
    <w:p w:rsidR="00000000" w:rsidDel="00000000" w:rsidP="00000000" w:rsidRDefault="00000000" w:rsidRPr="00000000" w14:paraId="0000004B">
      <w:pPr>
        <w:pageBreakBefore w:val="0"/>
        <w:rPr>
          <w:rFonts w:ascii="Times" w:cs="Times" w:eastAsia="Times" w:hAnsi="Times"/>
          <w:sz w:val="20"/>
          <w:szCs w:val="20"/>
        </w:rPr>
      </w:pPr>
      <w:r w:rsidDel="00000000" w:rsidR="00000000" w:rsidRPr="00000000">
        <w:rPr>
          <w:rtl w:val="0"/>
        </w:rPr>
      </w:r>
    </w:p>
    <w:p w:rsidR="00000000" w:rsidDel="00000000" w:rsidP="00000000" w:rsidRDefault="00000000" w:rsidRPr="00000000" w14:paraId="0000004C">
      <w:pPr>
        <w:pageBreakBefore w:val="0"/>
        <w:jc w:val="left"/>
        <w:rPr>
          <w:rFonts w:ascii="Arial" w:cs="Arial" w:eastAsia="Arial" w:hAnsi="Arial"/>
        </w:rPr>
      </w:pPr>
      <w:r w:rsidDel="00000000" w:rsidR="00000000" w:rsidRPr="00000000">
        <w:rPr>
          <w:rtl w:val="0"/>
        </w:rPr>
      </w:r>
    </w:p>
    <w:p w:rsidR="00000000" w:rsidDel="00000000" w:rsidP="00000000" w:rsidRDefault="00000000" w:rsidRPr="00000000" w14:paraId="0000004D">
      <w:pPr>
        <w:pageBreakBefore w:val="0"/>
        <w:jc w:val="left"/>
        <w:rPr>
          <w:rFonts w:ascii="Arial" w:cs="Arial" w:eastAsia="Arial" w:hAnsi="Arial"/>
        </w:rPr>
      </w:pPr>
      <w:r w:rsidDel="00000000" w:rsidR="00000000" w:rsidRPr="00000000">
        <w:rPr>
          <w:rtl w:val="0"/>
        </w:rPr>
      </w:r>
    </w:p>
    <w:p w:rsidR="00000000" w:rsidDel="00000000" w:rsidP="00000000" w:rsidRDefault="00000000" w:rsidRPr="00000000" w14:paraId="0000004E">
      <w:pPr>
        <w:pageBreakBefore w:val="0"/>
        <w:jc w:val="left"/>
        <w:rPr>
          <w:rFonts w:ascii="Arial" w:cs="Arial" w:eastAsia="Arial" w:hAnsi="Arial"/>
        </w:rPr>
      </w:pPr>
      <w:r w:rsidDel="00000000" w:rsidR="00000000" w:rsidRPr="00000000">
        <w:rPr>
          <w:rtl w:val="0"/>
        </w:rPr>
      </w:r>
    </w:p>
    <w:p w:rsidR="00000000" w:rsidDel="00000000" w:rsidP="00000000" w:rsidRDefault="00000000" w:rsidRPr="00000000" w14:paraId="0000004F">
      <w:pPr>
        <w:pageBreakBefore w:val="0"/>
        <w:jc w:val="left"/>
        <w:rPr>
          <w:rFonts w:ascii="Arial" w:cs="Arial" w:eastAsia="Arial" w:hAnsi="Arial"/>
        </w:rPr>
      </w:pPr>
      <w:r w:rsidDel="00000000" w:rsidR="00000000" w:rsidRPr="00000000">
        <w:rPr>
          <w:rtl w:val="0"/>
        </w:rPr>
      </w:r>
    </w:p>
    <w:p w:rsidR="00000000" w:rsidDel="00000000" w:rsidP="00000000" w:rsidRDefault="00000000" w:rsidRPr="00000000" w14:paraId="00000050">
      <w:pPr>
        <w:pageBreakBefore w:val="0"/>
        <w:jc w:val="left"/>
        <w:rPr>
          <w:rFonts w:ascii="Arial" w:cs="Arial" w:eastAsia="Arial" w:hAnsi="Arial"/>
        </w:rPr>
      </w:pPr>
      <w:r w:rsidDel="00000000" w:rsidR="00000000" w:rsidRPr="00000000">
        <w:rPr>
          <w:rFonts w:ascii="Arial" w:cs="Arial" w:eastAsia="Arial" w:hAnsi="Arial"/>
        </w:rPr>
        <w:pict>
          <v:shape id="_x0000_i1025" style="width:99.5pt;height:56pt" o:ole="" type="#_x0000_t75">
            <v:imagedata r:id="rId1" o:title=""/>
          </v:shape>
          <o:OLEObject DrawAspect="Icon" r:id="rId2" ObjectID="_1672470841" ProgID="Excel.Sheet.8" ShapeID="_x0000_i1025" Type="Embed"/>
        </w:pict>
      </w:r>
      <w:r w:rsidDel="00000000" w:rsidR="00000000" w:rsidRPr="00000000">
        <w:rPr>
          <w:rtl w:val="0"/>
        </w:rPr>
      </w:r>
    </w:p>
    <w:p w:rsidR="00000000" w:rsidDel="00000000" w:rsidP="00000000" w:rsidRDefault="00000000" w:rsidRPr="00000000" w14:paraId="00000051">
      <w:pPr>
        <w:pageBreakBefore w:val="0"/>
        <w:jc w:val="left"/>
        <w:rPr>
          <w:rFonts w:ascii="Arial" w:cs="Arial" w:eastAsia="Arial" w:hAnsi="Arial"/>
        </w:rPr>
      </w:pPr>
      <w:r w:rsidDel="00000000" w:rsidR="00000000" w:rsidRPr="00000000">
        <w:rPr>
          <w:rtl w:val="0"/>
        </w:rPr>
      </w:r>
    </w:p>
    <w:p w:rsidR="00000000" w:rsidDel="00000000" w:rsidP="00000000" w:rsidRDefault="00000000" w:rsidRPr="00000000" w14:paraId="00000052">
      <w:pPr>
        <w:pageBreakBefore w:val="0"/>
        <w:rPr/>
      </w:pPr>
      <w:r w:rsidDel="00000000" w:rsidR="00000000" w:rsidRPr="00000000">
        <w:rPr>
          <w:rtl w:val="0"/>
        </w:rPr>
      </w:r>
    </w:p>
    <w:p w:rsidR="00000000" w:rsidDel="00000000" w:rsidP="00000000" w:rsidRDefault="00000000" w:rsidRPr="00000000" w14:paraId="00000053">
      <w:pPr>
        <w:pageBreakBefore w:val="0"/>
        <w:rPr/>
      </w:pPr>
      <w:r w:rsidDel="00000000" w:rsidR="00000000" w:rsidRPr="00000000">
        <w:rPr>
          <w:rtl w:val="0"/>
        </w:rPr>
      </w:r>
    </w:p>
    <w:p w:rsidR="00000000" w:rsidDel="00000000" w:rsidP="00000000" w:rsidRDefault="00000000" w:rsidRPr="00000000" w14:paraId="00000054">
      <w:pPr>
        <w:pageBreakBefore w:val="0"/>
        <w:rPr/>
      </w:pPr>
      <w:r w:rsidDel="00000000" w:rsidR="00000000" w:rsidRPr="00000000">
        <w:rPr>
          <w:rtl w:val="0"/>
        </w:rPr>
      </w:r>
    </w:p>
    <w:p w:rsidR="00000000" w:rsidDel="00000000" w:rsidP="00000000" w:rsidRDefault="00000000" w:rsidRPr="00000000" w14:paraId="00000055">
      <w:pPr>
        <w:pageBreakBefore w:val="0"/>
        <w:jc w:val="left"/>
        <w:rPr>
          <w:rFonts w:ascii="Arial" w:cs="Arial" w:eastAsia="Arial" w:hAnsi="Arial"/>
        </w:rPr>
      </w:pP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w:t>
      <w:tab/>
      <w:t xml:space="preserve">                                           </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D">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bookmarkStart w:colFirst="0" w:colLast="0" w:name="_heading=h.4d34og8" w:id="8"/>
    <w:bookmarkEnd w:id="8"/>
    <w:r w:rsidDel="00000000" w:rsidR="00000000" w:rsidRPr="00000000">
      <w:rPr>
        <w:rFonts w:ascii="Arial" w:cs="Arial" w:eastAsia="Arial" w:hAnsi="Arial"/>
        <w:sz w:val="20"/>
        <w:szCs w:val="20"/>
        <w:rtl w:val="0"/>
      </w:rPr>
      <w:t xml:space="preserve">Model Version: v3.6</w:t>
      <w:tab/>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bfbfbf"/>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ind w:left="644"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551F7"/>
    <w:pPr>
      <w:ind w:left="360" w:hanging="360"/>
      <w:outlineLvl w:val="9"/>
    </w:pPr>
    <w:rPr>
      <w:caps w:val="0"/>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786"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on-numberboldheading" w:customStyle="1">
    <w:name w:val="GPS L2 non-number bold heading"/>
    <w:basedOn w:val="GPSL2NumberedBoldHeading"/>
    <w:link w:val="GPSL2non-numberboldheadingChar"/>
    <w:qFormat w:val="1"/>
    <w:pPr>
      <w:numPr>
        <w:ilvl w:val="0"/>
        <w:numId w:val="0"/>
      </w:numPr>
      <w:ind w:left="1134"/>
    </w:pPr>
  </w:style>
  <w:style w:type="character" w:styleId="GPSL2non-numberboldheadingChar" w:customStyle="1">
    <w:name w:val="GPS L2 non-number bold heading Char"/>
    <w:link w:val="GPSL2non-numberboldheading"/>
    <w:locked w:val="1"/>
    <w:rPr>
      <w:rFonts w:ascii="Calibri" w:cs="Arial" w:eastAsia="Times New Roman" w:hAnsi="Calibri"/>
      <w:b w:val="1"/>
      <w:lang w:eastAsia="zh-CN"/>
    </w:rPr>
  </w:style>
  <w:style w:type="character" w:styleId="GPSL1SCHEDULEHeadingChar" w:customStyle="1">
    <w:name w:val="GPS L1 SCHEDULE Heading Char"/>
    <w:link w:val="GPSL1SCHEDULEHeading"/>
    <w:locked w:val="1"/>
    <w:rsid w:val="00A551F7"/>
    <w:rPr>
      <w:rFonts w:ascii="Calibri" w:cs="Arial" w:eastAsia="STZhongsong" w:hAnsi="Calibri"/>
      <w:b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L2IndentChar" w:customStyle="1">
    <w:name w:val="GPS L2 Indent Char"/>
    <w:link w:val="GPSL2Indent"/>
    <w:rPr>
      <w:rFonts w:ascii="Calibri" w:cs="Arial" w:eastAsia="Times New Roman" w:hAnsi="Calibri"/>
      <w:szCs w:val="24"/>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character" w:styleId="GPSL3IndentChar" w:customStyle="1">
    <w:name w:val="GPS L3 Indent Char"/>
    <w:link w:val="GPSL3Indent"/>
    <w:locked w:val="1"/>
    <w:rPr>
      <w:rFonts w:ascii="Calibri" w:cs="Arial" w:eastAsia="Times New Roman" w:hAnsi="Calibri"/>
      <w:lang w:eastAsia="zh-CN" w:val="en-US"/>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character" w:styleId="Hyperlink">
    <w:name w:val="Hyperlink"/>
    <w:basedOn w:val="DefaultParagraphFont"/>
    <w:uiPriority w:val="99"/>
    <w:unhideWhenUsed w:val="1"/>
    <w:rsid w:val="00261988"/>
    <w:rPr>
      <w:color w:val="0000ff" w:themeColor="hyperlink"/>
      <w:u w:val="single"/>
    </w:rPr>
  </w:style>
  <w:style w:type="paragraph" w:styleId="m4005008707492704147m2318552415162592440m-4617050273339914792gmail-gpsl1scheduleheading" w:customStyle="1">
    <w:name w:val="m_4005008707492704147m_2318552415162592440m_-4617050273339914792gmail-gpsl1scheduleheading"/>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m4005008707492704147m2318552415162592440m-4617050273339914792gmail-gpsl2numbered" w:customStyle="1">
    <w:name w:val="m_4005008707492704147m_2318552415162592440m_-4617050273339914792gmail-gpsl2numbered"/>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character" w:styleId="apple-converted-space" w:customStyle="1">
    <w:name w:val="apple-converted-space"/>
    <w:basedOn w:val="DefaultParagraphFont"/>
    <w:rsid w:val="00EA0F28"/>
  </w:style>
  <w:style w:type="paragraph" w:styleId="m4005008707492704147m2318552415162592440m-4617050273339914792gmail-gpsl3numberedclause" w:customStyle="1">
    <w:name w:val="m_4005008707492704147m_2318552415162592440m_-4617050273339914792gmail-gpsl3numberedclause"/>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yperlink" Target="https://www.reportmi.crowncommercial.gov.uk/"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image" Target="media/image1.emf"/><Relationship Id="rId2" Type="http://schemas.openxmlformats.org/officeDocument/2006/relationships/oleObject" Target="embeddings/Microsoft_Excel_Sheet1.xls"/><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5" Type="http://schemas.openxmlformats.org/officeDocument/2006/relationships/footer" Target="footer3.xml"/><Relationship Id="rId14" Type="http://schemas.openxmlformats.org/officeDocument/2006/relationships/footer" Target="footer1.xml"/><Relationship Id="rId16"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jQCxCEhOriThICqyk15YJ3/p9kA==">AMUW2mU00xcqix5y/AANioH2KhHfurGQJ1zgNjA39u1gYmPB0KxvVgZ5EsWupZZ2LCIH+UHad0Q/hswyM+VnCnDS6VayW2m6PWIQxOlcFjjytQgpvJEiPBrQCGHHyPg853puXkzbzG8YNUAmCy6iU8OTN8BEsgruLLdBrkQFOCy9GMxy71WYp2zXD8CG0pOaOQHEyrGNGava2CmzVM9zfIOK/Vapw/jmr54AdOrxlygG9sDVgnwU77s=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2020-02-27T11:43:00Z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